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10A" w:rsidRDefault="003D010A" w:rsidP="003D010A">
      <w:pPr>
        <w:rPr>
          <w:rFonts w:ascii="Arial" w:hAnsi="Arial" w:cs="Arial"/>
        </w:rPr>
      </w:pPr>
      <w:r w:rsidRPr="003D010A">
        <w:rPr>
          <w:rFonts w:ascii="Arial" w:hAnsi="Arial" w:cs="Arial"/>
          <w:i/>
          <w:iCs/>
        </w:rPr>
        <w:t>Феде</w:t>
      </w:r>
      <w:r w:rsidRPr="003D010A">
        <w:rPr>
          <w:rFonts w:ascii="Arial" w:hAnsi="Arial" w:cs="Arial"/>
          <w:i/>
          <w:iCs/>
        </w:rPr>
        <w:t>р</w:t>
      </w:r>
      <w:r w:rsidRPr="003D010A">
        <w:rPr>
          <w:rFonts w:ascii="Arial" w:hAnsi="Arial" w:cs="Arial"/>
          <w:i/>
          <w:iCs/>
        </w:rPr>
        <w:t>альный закон от 22.07.2024 N 206-ФЗ</w:t>
      </w:r>
    </w:p>
    <w:p w:rsidR="003D010A" w:rsidRDefault="003D010A" w:rsidP="003D010A"/>
    <w:p w:rsidR="003D010A" w:rsidRPr="00036A8F" w:rsidRDefault="003D010A" w:rsidP="003D010A">
      <w:pPr>
        <w:jc w:val="both"/>
        <w:rPr>
          <w:rFonts w:ascii="Arial" w:eastAsia="Calibri" w:hAnsi="Arial" w:cs="Arial"/>
          <w:iCs/>
        </w:rPr>
      </w:pPr>
      <w:r w:rsidRPr="00036A8F">
        <w:rPr>
          <w:rFonts w:ascii="Arial" w:eastAsia="Calibri" w:hAnsi="Arial" w:cs="Arial"/>
          <w:iCs/>
        </w:rPr>
        <w:t>Поправки к Закону о развитии малого и среднего предпринимательства и Закону о</w:t>
      </w:r>
      <w:r>
        <w:rPr>
          <w:rFonts w:ascii="Arial" w:eastAsia="Calibri" w:hAnsi="Arial" w:cs="Arial"/>
          <w:iCs/>
        </w:rPr>
        <w:t> </w:t>
      </w:r>
      <w:r w:rsidRPr="00036A8F">
        <w:rPr>
          <w:rFonts w:ascii="Arial" w:eastAsia="Calibri" w:hAnsi="Arial" w:cs="Arial"/>
          <w:iCs/>
        </w:rPr>
        <w:t>статистическом учете в основном заработают с 1 января 2025 г.</w:t>
      </w:r>
    </w:p>
    <w:p w:rsidR="003D010A" w:rsidRPr="00036A8F" w:rsidRDefault="003D010A" w:rsidP="003D010A">
      <w:pPr>
        <w:spacing w:before="120"/>
        <w:jc w:val="both"/>
        <w:rPr>
          <w:rFonts w:ascii="Arial" w:eastAsia="Calibri" w:hAnsi="Arial" w:cs="Arial"/>
          <w:iCs/>
        </w:rPr>
      </w:pPr>
      <w:r w:rsidRPr="00036A8F">
        <w:rPr>
          <w:rFonts w:ascii="Arial" w:eastAsia="Calibri" w:hAnsi="Arial" w:cs="Arial"/>
          <w:iCs/>
        </w:rPr>
        <w:t>Так, субъекты малого бизнеса станут представлять статотчетность через</w:t>
      </w:r>
      <w:r>
        <w:rPr>
          <w:rFonts w:ascii="Arial" w:eastAsia="Calibri" w:hAnsi="Arial" w:cs="Arial"/>
          <w:iCs/>
        </w:rPr>
        <w:t> </w:t>
      </w:r>
      <w:r w:rsidRPr="00036A8F">
        <w:rPr>
          <w:rFonts w:ascii="Arial" w:eastAsia="Calibri" w:hAnsi="Arial" w:cs="Arial"/>
          <w:iCs/>
        </w:rPr>
        <w:t xml:space="preserve">информсистему </w:t>
      </w:r>
      <w:r>
        <w:rPr>
          <w:rFonts w:ascii="Arial" w:eastAsia="Calibri" w:hAnsi="Arial" w:cs="Arial"/>
          <w:iCs/>
        </w:rPr>
        <w:t>«</w:t>
      </w:r>
      <w:r w:rsidRPr="00036A8F">
        <w:rPr>
          <w:rFonts w:ascii="Arial" w:eastAsia="Calibri" w:hAnsi="Arial" w:cs="Arial"/>
          <w:iCs/>
        </w:rPr>
        <w:t>Цифровая аналитическая платформа предоставления статданных</w:t>
      </w:r>
      <w:r>
        <w:rPr>
          <w:rFonts w:ascii="Arial" w:eastAsia="Calibri" w:hAnsi="Arial" w:cs="Arial"/>
          <w:iCs/>
        </w:rPr>
        <w:t>»</w:t>
      </w:r>
      <w:r w:rsidRPr="00036A8F">
        <w:rPr>
          <w:rFonts w:ascii="Arial" w:eastAsia="Calibri" w:hAnsi="Arial" w:cs="Arial"/>
          <w:iCs/>
        </w:rPr>
        <w:t xml:space="preserve"> по перечням показателей. Сами перечни, порядок их формирования и</w:t>
      </w:r>
      <w:r>
        <w:rPr>
          <w:rFonts w:ascii="Arial" w:eastAsia="Calibri" w:hAnsi="Arial" w:cs="Arial"/>
          <w:iCs/>
        </w:rPr>
        <w:t> </w:t>
      </w:r>
      <w:r w:rsidRPr="00036A8F">
        <w:rPr>
          <w:rFonts w:ascii="Arial" w:eastAsia="Calibri" w:hAnsi="Arial" w:cs="Arial"/>
          <w:iCs/>
        </w:rPr>
        <w:t>ведения, а также периодичность сбора показателей утвердит правительство. Также</w:t>
      </w:r>
      <w:r>
        <w:rPr>
          <w:rFonts w:ascii="Arial" w:eastAsia="Calibri" w:hAnsi="Arial" w:cs="Arial"/>
          <w:iCs/>
        </w:rPr>
        <w:t> </w:t>
      </w:r>
      <w:r w:rsidRPr="00036A8F">
        <w:rPr>
          <w:rFonts w:ascii="Arial" w:eastAsia="Calibri" w:hAnsi="Arial" w:cs="Arial"/>
          <w:iCs/>
        </w:rPr>
        <w:t>оно установит порядок работы информсистемы.</w:t>
      </w:r>
    </w:p>
    <w:p w:rsidR="003D010A" w:rsidRPr="009A1A71" w:rsidRDefault="003D010A" w:rsidP="003D010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3D010A" w:rsidRDefault="003D010A"/>
    <w:p w:rsidR="003D010A" w:rsidRDefault="003D010A" w:rsidP="003D010A">
      <w:pPr>
        <w:rPr>
          <w:rFonts w:ascii="Arial" w:hAnsi="Arial" w:cs="Arial"/>
        </w:rPr>
      </w:pPr>
      <w:r w:rsidRPr="003D010A">
        <w:rPr>
          <w:rFonts w:ascii="Arial" w:hAnsi="Arial" w:cs="Arial"/>
          <w:i/>
          <w:iCs/>
        </w:rPr>
        <w:t>Письмо ФНС</w:t>
      </w:r>
      <w:r w:rsidRPr="003D010A">
        <w:rPr>
          <w:rFonts w:ascii="Arial" w:hAnsi="Arial" w:cs="Arial"/>
          <w:i/>
          <w:iCs/>
        </w:rPr>
        <w:t xml:space="preserve"> </w:t>
      </w:r>
      <w:r w:rsidRPr="003D010A">
        <w:rPr>
          <w:rFonts w:ascii="Arial" w:hAnsi="Arial" w:cs="Arial"/>
          <w:i/>
          <w:iCs/>
        </w:rPr>
        <w:t>России от 16.07.2024 N БВ-4-7/8051@</w:t>
      </w:r>
    </w:p>
    <w:p w:rsidR="003D010A" w:rsidRDefault="003D010A" w:rsidP="003D010A"/>
    <w:p w:rsidR="003D010A" w:rsidRPr="00143208" w:rsidRDefault="003D010A" w:rsidP="003D010A">
      <w:pPr>
        <w:jc w:val="both"/>
        <w:rPr>
          <w:rFonts w:ascii="Arial" w:eastAsia="Calibri" w:hAnsi="Arial" w:cs="Arial"/>
          <w:iCs/>
        </w:rPr>
      </w:pPr>
      <w:r w:rsidRPr="00143208">
        <w:rPr>
          <w:rFonts w:ascii="Arial" w:eastAsia="Calibri" w:hAnsi="Arial" w:cs="Arial"/>
          <w:iCs/>
        </w:rPr>
        <w:t>ФНС направила информацию о спорах, в которых суды подтвердили получение необоснованной налоговой выгоды путем формального разделения бизнеса. Среди</w:t>
      </w:r>
      <w:r>
        <w:rPr>
          <w:rFonts w:ascii="Arial" w:eastAsia="Calibri" w:hAnsi="Arial" w:cs="Arial"/>
          <w:iCs/>
        </w:rPr>
        <w:t> </w:t>
      </w:r>
      <w:r w:rsidRPr="00143208">
        <w:rPr>
          <w:rFonts w:ascii="Arial" w:eastAsia="Calibri" w:hAnsi="Arial" w:cs="Arial"/>
          <w:iCs/>
        </w:rPr>
        <w:t>позиций ВС РФ можно выделить такие:</w:t>
      </w:r>
    </w:p>
    <w:p w:rsidR="003D010A" w:rsidRPr="00143208" w:rsidRDefault="003D010A" w:rsidP="003D010A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143208">
        <w:rPr>
          <w:rFonts w:ascii="Arial" w:eastAsia="Calibri" w:hAnsi="Arial" w:cs="Arial"/>
          <w:iCs/>
        </w:rPr>
        <w:t>при расширении бизнеса нельзя создавать и привлекать новые юрлица, если</w:t>
      </w:r>
      <w:r>
        <w:rPr>
          <w:rFonts w:ascii="Arial" w:eastAsia="Calibri" w:hAnsi="Arial" w:cs="Arial"/>
          <w:iCs/>
        </w:rPr>
        <w:t> </w:t>
      </w:r>
      <w:r w:rsidRPr="00143208">
        <w:rPr>
          <w:rFonts w:ascii="Arial" w:eastAsia="Calibri" w:hAnsi="Arial" w:cs="Arial"/>
          <w:iCs/>
        </w:rPr>
        <w:t>деятельность группы общая, а единственная цель разделения – налоговые</w:t>
      </w:r>
      <w:r>
        <w:rPr>
          <w:rFonts w:ascii="Arial" w:eastAsia="Calibri" w:hAnsi="Arial" w:cs="Arial"/>
          <w:iCs/>
        </w:rPr>
        <w:t xml:space="preserve"> </w:t>
      </w:r>
      <w:r w:rsidRPr="00143208">
        <w:rPr>
          <w:rFonts w:ascii="Arial" w:eastAsia="Calibri" w:hAnsi="Arial" w:cs="Arial"/>
          <w:iCs/>
        </w:rPr>
        <w:t>преимущества от применения спецрежима;</w:t>
      </w:r>
    </w:p>
    <w:p w:rsidR="003D010A" w:rsidRPr="00143208" w:rsidRDefault="003D010A" w:rsidP="003D010A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143208">
        <w:rPr>
          <w:rFonts w:ascii="Arial" w:eastAsia="Calibri" w:hAnsi="Arial" w:cs="Arial"/>
          <w:iCs/>
        </w:rPr>
        <w:t>дроблением бизнеса считают деятельность в ситуации, когда взаимозависимость участников повлияла на итоги работы;</w:t>
      </w:r>
    </w:p>
    <w:p w:rsidR="003D010A" w:rsidRPr="00143208" w:rsidRDefault="003D010A" w:rsidP="003D010A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143208">
        <w:rPr>
          <w:rFonts w:ascii="Arial" w:eastAsia="Calibri" w:hAnsi="Arial" w:cs="Arial"/>
          <w:iCs/>
        </w:rPr>
        <w:t>если члены одной семьи ведут бизнес, это не говорит о дроблении. Однако</w:t>
      </w:r>
      <w:r>
        <w:rPr>
          <w:rFonts w:ascii="Arial" w:eastAsia="Calibri" w:hAnsi="Arial" w:cs="Arial"/>
          <w:iCs/>
        </w:rPr>
        <w:t> </w:t>
      </w:r>
      <w:r w:rsidRPr="00143208">
        <w:rPr>
          <w:rFonts w:ascii="Arial" w:eastAsia="Calibri" w:hAnsi="Arial" w:cs="Arial"/>
          <w:iCs/>
        </w:rPr>
        <w:t>формально вовлекать их в работу для налоговой экономии неправомерно.</w:t>
      </w:r>
    </w:p>
    <w:p w:rsidR="003D010A" w:rsidRDefault="003D010A"/>
    <w:sectPr w:rsidR="003D010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0104"/>
    <w:multiLevelType w:val="hybridMultilevel"/>
    <w:tmpl w:val="31FABFDA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D010A"/>
    <w:rsid w:val="00011A8F"/>
    <w:rsid w:val="002A41D3"/>
    <w:rsid w:val="00374D7F"/>
    <w:rsid w:val="003D010A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10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01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2024-07-26T03:53:00Z</dcterms:created>
  <dcterms:modified xsi:type="dcterms:W3CDTF">2024-07-26T03:54:00Z</dcterms:modified>
</cp:coreProperties>
</file>